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2"/>
        <w:gridCol w:w="3883"/>
        <w:gridCol w:w="3058"/>
      </w:tblGrid>
      <w:tr w:rsidR="00AC4C2D" w:rsidTr="00AC4C2D">
        <w:trPr>
          <w:trHeight w:val="416"/>
          <w:jc w:val="center"/>
        </w:trPr>
        <w:tc>
          <w:tcPr>
            <w:tcW w:w="38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471" w:rsidRDefault="001378FF">
            <w:pPr>
              <w:pStyle w:val="Standard"/>
              <w:tabs>
                <w:tab w:val="left" w:pos="1992"/>
              </w:tabs>
              <w:ind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1378FF">
              <w:rPr>
                <w:noProof/>
                <w:lang w:val="fr-FR"/>
              </w:rPr>
              <w:drawing>
                <wp:inline distT="0" distB="0" distL="0" distR="0">
                  <wp:extent cx="1038225" cy="695325"/>
                  <wp:effectExtent l="19050" t="0" r="9525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4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8FF" w:rsidRDefault="001378FF">
            <w:pPr>
              <w:pStyle w:val="Standard"/>
              <w:tabs>
                <w:tab w:val="left" w:pos="1992"/>
              </w:tabs>
              <w:ind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1378FF" w:rsidRDefault="001378FF">
            <w:pPr>
              <w:pStyle w:val="Standard"/>
              <w:tabs>
                <w:tab w:val="left" w:pos="1992"/>
              </w:tabs>
              <w:ind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1378FF">
              <w:rPr>
                <w:rFonts w:ascii="Times New Roman" w:hAnsi="Times New Roman"/>
                <w:noProof/>
                <w:sz w:val="8"/>
                <w:szCs w:val="8"/>
                <w:lang w:val="fr-FR"/>
              </w:rPr>
              <w:drawing>
                <wp:inline distT="0" distB="0" distL="0" distR="0">
                  <wp:extent cx="1381125" cy="533400"/>
                  <wp:effectExtent l="19050" t="0" r="9525" b="0"/>
                  <wp:docPr id="19" name="Image 2" descr="identifiant%20ministères+identiffiant%20académiq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dentifiant%20ministères+identiffiant%20académiq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64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1471" w:rsidRDefault="00041471">
            <w:pPr>
              <w:pStyle w:val="Standard"/>
              <w:tabs>
                <w:tab w:val="left" w:pos="1992"/>
              </w:tabs>
              <w:ind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041471" w:rsidRDefault="00041471">
            <w:pPr>
              <w:pStyle w:val="Standard"/>
              <w:tabs>
                <w:tab w:val="left" w:pos="1992"/>
              </w:tabs>
              <w:ind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041471" w:rsidRDefault="00041471">
            <w:pPr>
              <w:pStyle w:val="Standard"/>
              <w:tabs>
                <w:tab w:val="left" w:pos="1992"/>
              </w:tabs>
              <w:ind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AC4C2D" w:rsidRDefault="001378FF" w:rsidP="001378FF">
            <w:pPr>
              <w:pStyle w:val="Standard"/>
              <w:tabs>
                <w:tab w:val="left" w:pos="1992"/>
              </w:tabs>
              <w:jc w:val="center"/>
            </w:pPr>
            <w:r w:rsidRPr="001378FF">
              <w:rPr>
                <w:noProof/>
                <w:lang w:val="fr-FR"/>
              </w:rPr>
              <w:drawing>
                <wp:inline distT="0" distB="0" distL="0" distR="0">
                  <wp:extent cx="514350" cy="304800"/>
                  <wp:effectExtent l="19050" t="0" r="0" b="0"/>
                  <wp:docPr id="20" name="Image 3" descr="académie de dij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cadémie de dij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235" t="78679" r="36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4"/>
              </w:rPr>
              <w:t>GRILLE D'ÉVALUATION EN mathématiques</w:t>
            </w:r>
          </w:p>
        </w:tc>
      </w:tr>
      <w:tr w:rsidR="00AC4C2D" w:rsidTr="00AC4C2D">
        <w:trPr>
          <w:trHeight w:val="1367"/>
          <w:jc w:val="center"/>
        </w:trPr>
        <w:tc>
          <w:tcPr>
            <w:tcW w:w="3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AC4C2D"/>
        </w:tc>
        <w:tc>
          <w:tcPr>
            <w:tcW w:w="38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041471">
            <w:pPr>
              <w:pStyle w:val="Standard"/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Nom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C4C2D" w:rsidRDefault="00041471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Prénom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C4C2D" w:rsidRDefault="00041471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Établissement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C4C2D" w:rsidRDefault="00041471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Ville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</w:pP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Évaluation certificative :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Baccalauréat professionnel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BEP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CAP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Évaluation formative</w:t>
            </w:r>
          </w:p>
        </w:tc>
      </w:tr>
      <w:tr w:rsidR="00AC4C2D" w:rsidTr="00AC4C2D">
        <w:trPr>
          <w:trHeight w:val="973"/>
          <w:jc w:val="center"/>
        </w:trPr>
        <w:tc>
          <w:tcPr>
            <w:tcW w:w="38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AC4C2D"/>
        </w:tc>
        <w:tc>
          <w:tcPr>
            <w:tcW w:w="38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AC4C2D"/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60" w:after="12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Spécialité :</w:t>
            </w:r>
          </w:p>
          <w:p w:rsidR="00AC4C2D" w:rsidRDefault="00041471">
            <w:pPr>
              <w:pStyle w:val="Standard"/>
              <w:spacing w:before="120" w:after="12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Épreuve :</w:t>
            </w:r>
          </w:p>
          <w:p w:rsidR="00AC4C2D" w:rsidRDefault="00041471">
            <w:pPr>
              <w:pStyle w:val="Standard"/>
              <w:spacing w:before="120" w:after="12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Coefficient :</w:t>
            </w:r>
          </w:p>
        </w:tc>
      </w:tr>
    </w:tbl>
    <w:p w:rsidR="00AC4C2D" w:rsidRDefault="00AC4C2D">
      <w:pPr>
        <w:pStyle w:val="Standard"/>
        <w:jc w:val="both"/>
        <w:rPr>
          <w:rFonts w:ascii="Times New Roman" w:hAnsi="Times New Roman"/>
          <w:sz w:val="16"/>
          <w:szCs w:val="16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3"/>
        <w:gridCol w:w="2889"/>
        <w:gridCol w:w="908"/>
        <w:gridCol w:w="1383"/>
      </w:tblGrid>
      <w:tr w:rsidR="00AC4C2D" w:rsidTr="00AC4C2D">
        <w:trPr>
          <w:cantSplit/>
          <w:trHeight w:val="340"/>
          <w:jc w:val="center"/>
        </w:trPr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Séquence n ° 1</w:t>
            </w:r>
          </w:p>
        </w:tc>
        <w:tc>
          <w:tcPr>
            <w:tcW w:w="28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Date 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……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……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Note :</w:t>
            </w:r>
          </w:p>
        </w:tc>
        <w:tc>
          <w:tcPr>
            <w:tcW w:w="13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…… </w:t>
            </w:r>
            <w:r>
              <w:rPr>
                <w:rFonts w:ascii="Times New Roman" w:hAnsi="Times New Roman"/>
                <w:b/>
                <w:bCs/>
                <w:sz w:val="28"/>
              </w:rPr>
              <w:t>/ 10</w:t>
            </w:r>
          </w:p>
        </w:tc>
      </w:tr>
      <w:tr w:rsidR="00AC4C2D" w:rsidTr="00AC4C2D">
        <w:trPr>
          <w:cantSplit/>
          <w:trHeight w:val="340"/>
          <w:jc w:val="center"/>
        </w:trPr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Professeur responsable :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Durée : 45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AC4C2D"/>
        </w:tc>
        <w:tc>
          <w:tcPr>
            <w:tcW w:w="138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AC4C2D"/>
        </w:tc>
      </w:tr>
    </w:tbl>
    <w:p w:rsidR="00AC4C2D" w:rsidRDefault="00AC4C2D">
      <w:pPr>
        <w:pStyle w:val="Standard"/>
        <w:jc w:val="both"/>
        <w:rPr>
          <w:rFonts w:ascii="Times New Roman" w:hAnsi="Times New Roman"/>
          <w:sz w:val="16"/>
          <w:szCs w:val="16"/>
        </w:rPr>
      </w:pPr>
    </w:p>
    <w:tbl>
      <w:tblPr>
        <w:tblW w:w="10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9"/>
      </w:tblGrid>
      <w:tr w:rsidR="00AC4C2D" w:rsidTr="00AC4C2D">
        <w:trPr>
          <w:trHeight w:val="445"/>
          <w:jc w:val="center"/>
        </w:trPr>
        <w:tc>
          <w:tcPr>
            <w:tcW w:w="10169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041471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smallCaps/>
                <w:sz w:val="22"/>
              </w:rPr>
              <w:t xml:space="preserve">Thématique utilisée : </w:t>
            </w:r>
            <w:r>
              <w:rPr>
                <w:rFonts w:ascii="Times New Roman" w:hAnsi="Times New Roman"/>
                <w:b/>
                <w:bCs/>
                <w:smallCaps/>
                <w:sz w:val="22"/>
              </w:rPr>
              <w:t>PREVENTION, SANTE, ENVIRONNEMENT</w:t>
            </w:r>
          </w:p>
        </w:tc>
      </w:tr>
    </w:tbl>
    <w:p w:rsidR="00AC4C2D" w:rsidRDefault="00AC4C2D">
      <w:pPr>
        <w:pStyle w:val="Standard"/>
        <w:jc w:val="both"/>
        <w:rPr>
          <w:rFonts w:ascii="Times New Roman" w:hAnsi="Times New Roman"/>
          <w:sz w:val="16"/>
        </w:rPr>
      </w:pPr>
    </w:p>
    <w:p w:rsidR="00AC4C2D" w:rsidRDefault="00041471">
      <w:pPr>
        <w:pStyle w:val="Titre1numrot"/>
        <w:spacing w:before="2"/>
      </w:pPr>
      <w:r>
        <w:t>Liste des capacités, connaissances et attitudes évaluées</w:t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5"/>
        <w:gridCol w:w="7851"/>
      </w:tblGrid>
      <w:tr w:rsidR="00AC4C2D" w:rsidTr="00AC4C2D">
        <w:trPr>
          <w:trHeight w:val="340"/>
          <w:jc w:val="center"/>
        </w:trPr>
        <w:tc>
          <w:tcPr>
            <w:tcW w:w="23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Capacités</w:t>
            </w:r>
          </w:p>
        </w:tc>
        <w:tc>
          <w:tcPr>
            <w:tcW w:w="7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Utiliser les formules et les règles de dérivation pour déterminer la dérivée d’une fonction. Représenter, à l'aide des TIC, un nuage de points, une suite numérique</w:t>
            </w:r>
          </w:p>
        </w:tc>
      </w:tr>
      <w:tr w:rsidR="00AC4C2D" w:rsidTr="00AC4C2D">
        <w:trPr>
          <w:trHeight w:val="340"/>
          <w:jc w:val="center"/>
        </w:trPr>
        <w:tc>
          <w:tcPr>
            <w:tcW w:w="23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Connaissances</w:t>
            </w:r>
          </w:p>
        </w:tc>
        <w:tc>
          <w:tcPr>
            <w:tcW w:w="7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Fonction dérivée d’une fonction dérivable sur un intervalle </w:t>
            </w:r>
            <w:r>
              <w:rPr>
                <w:rFonts w:ascii="Times New Roman" w:hAnsi="Times New Roman"/>
                <w:i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r>
              <w:rPr>
                <w:rFonts w:ascii="Times New Roman" w:hAnsi="Times New Roman"/>
                <w:w w:val="105"/>
                <w:sz w:val="14"/>
                <w:szCs w:val="14"/>
              </w:rPr>
              <w:t>Notation</w:t>
            </w:r>
            <w:r>
              <w:rPr>
                <w:rFonts w:ascii="Times New Roman" w:hAnsi="Times New Roman"/>
                <w:spacing w:val="-29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i/>
                <w:w w:val="105"/>
                <w:sz w:val="14"/>
                <w:szCs w:val="14"/>
              </w:rPr>
              <w:t>f</w:t>
            </w:r>
            <w:r>
              <w:rPr>
                <w:rFonts w:ascii="Times New Roman" w:hAnsi="Times New Roman"/>
                <w:i/>
                <w:spacing w:val="-28"/>
                <w:w w:val="105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w w:val="105"/>
                <w:sz w:val="14"/>
                <w:szCs w:val="14"/>
              </w:rPr>
              <w:t>'(</w:t>
            </w:r>
            <w:r>
              <w:rPr>
                <w:rFonts w:ascii="Times New Roman" w:hAnsi="Times New Roman"/>
                <w:i/>
                <w:w w:val="105"/>
                <w:sz w:val="14"/>
                <w:szCs w:val="14"/>
              </w:rPr>
              <w:t>x</w:t>
            </w:r>
            <w:r>
              <w:rPr>
                <w:rFonts w:ascii="Times New Roman" w:hAnsi="Times New Roman"/>
                <w:w w:val="105"/>
                <w:sz w:val="14"/>
                <w:szCs w:val="14"/>
              </w:rPr>
              <w:t xml:space="preserve">).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Dérivée du produit d’une fonction par une constante, de la somme de deux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fonctions.Série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statistique à deux variables : nuage de points, point moyen.</w:t>
            </w:r>
          </w:p>
        </w:tc>
      </w:tr>
      <w:tr w:rsidR="00AC4C2D" w:rsidTr="00AC4C2D">
        <w:trPr>
          <w:trHeight w:val="340"/>
          <w:jc w:val="center"/>
        </w:trPr>
        <w:tc>
          <w:tcPr>
            <w:tcW w:w="23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Attitudes</w:t>
            </w:r>
          </w:p>
        </w:tc>
        <w:tc>
          <w:tcPr>
            <w:tcW w:w="7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Rigueur et soin.</w:t>
            </w:r>
          </w:p>
        </w:tc>
      </w:tr>
    </w:tbl>
    <w:p w:rsidR="00AC4C2D" w:rsidRDefault="00041471">
      <w:pPr>
        <w:pStyle w:val="Titre1numrot"/>
      </w:pPr>
      <w:r>
        <w:t>Évaluation</w:t>
      </w:r>
      <w:r w:rsidRPr="00AC4C2D">
        <w:rPr>
          <w:rStyle w:val="Appelnotedebasdep"/>
        </w:rPr>
        <w:footnoteReference w:id="1"/>
      </w: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2"/>
        <w:gridCol w:w="5554"/>
        <w:gridCol w:w="1226"/>
        <w:gridCol w:w="1774"/>
      </w:tblGrid>
      <w:tr w:rsidR="00AC4C2D" w:rsidTr="00AC4C2D">
        <w:trPr>
          <w:trHeight w:val="565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</w:pPr>
            <w:r>
              <w:rPr>
                <w:b/>
              </w:rPr>
              <w:t>Compétences</w:t>
            </w:r>
            <w:r w:rsidRPr="00AC4C2D">
              <w:rPr>
                <w:rStyle w:val="Appelnotedebasdep"/>
              </w:rPr>
              <w:footnoteReference w:id="2"/>
            </w: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Capacités</w:t>
            </w: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Questions</w:t>
            </w: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</w:pPr>
            <w:r>
              <w:rPr>
                <w:b/>
              </w:rPr>
              <w:t>Appréciation du niveau d’acquisition</w:t>
            </w:r>
            <w:r w:rsidRPr="00AC4C2D">
              <w:rPr>
                <w:rStyle w:val="Appelnotedebasdep"/>
              </w:rPr>
              <w:footnoteReference w:id="3"/>
            </w:r>
          </w:p>
        </w:tc>
      </w:tr>
      <w:tr w:rsidR="00AC4C2D" w:rsidTr="00AC4C2D">
        <w:trPr>
          <w:trHeight w:val="602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S’approprier</w:t>
            </w: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Rechercher, extraire et organiser l’information.</w:t>
            </w: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A.1</w:t>
            </w: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/0.25</w:t>
            </w:r>
          </w:p>
        </w:tc>
      </w:tr>
      <w:tr w:rsidR="00AC4C2D" w:rsidTr="00AC4C2D">
        <w:trPr>
          <w:trHeight w:val="850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color w:val="000000"/>
                <w:sz w:val="14"/>
                <w:szCs w:val="14"/>
              </w:rPr>
              <w:t>Analyser</w:t>
            </w:r>
          </w:p>
          <w:p w:rsidR="00AC4C2D" w:rsidRDefault="00041471">
            <w:pPr>
              <w:pStyle w:val="Standard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Raisonner</w:t>
            </w: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line="36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Émettre une conjecture, une hypothèse.</w:t>
            </w:r>
          </w:p>
          <w:p w:rsidR="00AC4C2D" w:rsidRDefault="00041471">
            <w:pPr>
              <w:pStyle w:val="Standard"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Proposer une méthode de résolution, un protocole expérimental.</w:t>
            </w: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Appel 1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Appel 2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A.4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B.2 -B.3 -B.4</w:t>
            </w: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/6.75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/0,25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/0.25</w:t>
            </w:r>
          </w:p>
          <w:p w:rsidR="00AC4C2D" w:rsidRDefault="00AC4C2D">
            <w:pPr>
              <w:pStyle w:val="Standard"/>
              <w:jc w:val="center"/>
              <w:rPr>
                <w:sz w:val="14"/>
                <w:szCs w:val="14"/>
              </w:rPr>
            </w:pP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/0,75</w:t>
            </w:r>
          </w:p>
          <w:p w:rsidR="00AC4C2D" w:rsidRDefault="00AC4C2D">
            <w:pPr>
              <w:pStyle w:val="Standard"/>
              <w:jc w:val="center"/>
              <w:rPr>
                <w:sz w:val="14"/>
                <w:szCs w:val="14"/>
              </w:rPr>
            </w:pPr>
          </w:p>
        </w:tc>
      </w:tr>
      <w:tr w:rsidR="00AC4C2D" w:rsidTr="00AC4C2D">
        <w:trPr>
          <w:trHeight w:val="1258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color w:val="000000"/>
                <w:sz w:val="14"/>
                <w:szCs w:val="14"/>
              </w:rPr>
              <w:t>Réaliser</w:t>
            </w: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Choisir une méthode de résolution, un protocole expérimental.</w:t>
            </w:r>
          </w:p>
          <w:p w:rsidR="00AC4C2D" w:rsidRDefault="00041471">
            <w:pPr>
              <w:pStyle w:val="Standard"/>
              <w:spacing w:before="40" w:line="276" w:lineRule="auto"/>
              <w:rPr>
                <w:rFonts w:cs="Arial"/>
                <w:color w:val="000000"/>
                <w:sz w:val="14"/>
                <w:szCs w:val="14"/>
              </w:rPr>
            </w:pPr>
            <w:r>
              <w:rPr>
                <w:rFonts w:cs="Arial"/>
                <w:color w:val="000000"/>
                <w:sz w:val="14"/>
                <w:szCs w:val="14"/>
              </w:rPr>
              <w:t>Exécuter une méthode de résolution, expérimenter, simuler.</w:t>
            </w: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  <w:ind w:left="-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A.2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A.3 – A.4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A.6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A.8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B.1 -B.3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B.4</w:t>
            </w: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/1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/1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/2,5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/0,5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/0,25+    /0,75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/0,75</w:t>
            </w:r>
          </w:p>
        </w:tc>
      </w:tr>
      <w:tr w:rsidR="00AC4C2D" w:rsidTr="00AC4C2D">
        <w:trPr>
          <w:trHeight w:val="1021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>Valider</w:t>
            </w: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line="36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Contrôler la vraisemblance d’une conjecture, d’une hypothèse.</w:t>
            </w:r>
          </w:p>
          <w:p w:rsidR="00AC4C2D" w:rsidRDefault="00041471">
            <w:pPr>
              <w:pStyle w:val="Standard"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Critiquer un résultat, argumenter.</w:t>
            </w: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A.9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B.4</w:t>
            </w: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/0,5</w:t>
            </w: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/0,25</w:t>
            </w:r>
          </w:p>
        </w:tc>
      </w:tr>
      <w:tr w:rsidR="00AC4C2D" w:rsidTr="00AC4C2D">
        <w:trPr>
          <w:trHeight w:val="630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cs="Arial"/>
                <w:b/>
                <w:color w:val="000000"/>
                <w:sz w:val="14"/>
                <w:szCs w:val="14"/>
              </w:rPr>
            </w:pPr>
            <w:r>
              <w:rPr>
                <w:rFonts w:cs="Arial"/>
                <w:b/>
                <w:color w:val="000000"/>
                <w:sz w:val="14"/>
                <w:szCs w:val="14"/>
              </w:rPr>
              <w:t>Communiquer</w:t>
            </w: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line="276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Rendre compte d’une démarche, d’un résultat, à l’oral ou à l’écrit.</w:t>
            </w: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A.5 -A.7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A.9</w:t>
            </w:r>
          </w:p>
          <w:p w:rsidR="00AC4C2D" w:rsidRDefault="00041471">
            <w:pPr>
              <w:pStyle w:val="Standard"/>
              <w:spacing w:before="40"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A.8</w:t>
            </w: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/1,25</w:t>
            </w:r>
          </w:p>
          <w:p w:rsidR="00AC4C2D" w:rsidRDefault="00AC4C2D">
            <w:pPr>
              <w:pStyle w:val="Standard"/>
              <w:jc w:val="center"/>
              <w:rPr>
                <w:sz w:val="14"/>
                <w:szCs w:val="14"/>
              </w:rPr>
            </w:pPr>
          </w:p>
          <w:p w:rsidR="00AC4C2D" w:rsidRDefault="00AC4C2D">
            <w:pPr>
              <w:pStyle w:val="Standard"/>
              <w:jc w:val="center"/>
              <w:rPr>
                <w:sz w:val="14"/>
                <w:szCs w:val="14"/>
              </w:rPr>
            </w:pPr>
          </w:p>
          <w:p w:rsidR="00AC4C2D" w:rsidRDefault="00041471">
            <w:pPr>
              <w:pStyle w:val="Standar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/0,25</w:t>
            </w:r>
          </w:p>
        </w:tc>
      </w:tr>
      <w:tr w:rsidR="00AC4C2D" w:rsidTr="00AC4C2D">
        <w:trPr>
          <w:trHeight w:val="458"/>
          <w:jc w:val="center"/>
        </w:trPr>
        <w:tc>
          <w:tcPr>
            <w:tcW w:w="16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AC4C2D">
            <w:pPr>
              <w:pStyle w:val="Standard"/>
              <w:jc w:val="center"/>
              <w:rPr>
                <w:sz w:val="14"/>
                <w:szCs w:val="14"/>
              </w:rPr>
            </w:pPr>
          </w:p>
        </w:tc>
        <w:tc>
          <w:tcPr>
            <w:tcW w:w="555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AC4C2D">
            <w:pPr>
              <w:pStyle w:val="Standard"/>
              <w:jc w:val="center"/>
              <w:rPr>
                <w:sz w:val="14"/>
                <w:szCs w:val="14"/>
              </w:rPr>
            </w:pPr>
          </w:p>
        </w:tc>
        <w:tc>
          <w:tcPr>
            <w:tcW w:w="12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AC4C2D">
            <w:pPr>
              <w:pStyle w:val="Standard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77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/ 10</w:t>
            </w:r>
          </w:p>
        </w:tc>
      </w:tr>
    </w:tbl>
    <w:p w:rsidR="00AC4C2D" w:rsidRPr="00AC4C2D" w:rsidRDefault="00AC4C2D" w:rsidP="00AC4C2D">
      <w:pPr>
        <w:rPr>
          <w:rFonts w:ascii="Verdana" w:hAnsi="Verdana"/>
          <w:vanish/>
          <w:sz w:val="18"/>
          <w:szCs w:val="18"/>
          <w:lang w:val="fr-CA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9"/>
        <w:gridCol w:w="3888"/>
        <w:gridCol w:w="3066"/>
      </w:tblGrid>
      <w:tr w:rsidR="00AC4C2D" w:rsidTr="00AC4C2D">
        <w:trPr>
          <w:trHeight w:val="416"/>
          <w:jc w:val="center"/>
        </w:trPr>
        <w:tc>
          <w:tcPr>
            <w:tcW w:w="3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ind w:right="-11"/>
              <w:jc w:val="center"/>
            </w:pPr>
            <w:r>
              <w:rPr>
                <w:noProof/>
                <w:lang w:val="fr-FR"/>
              </w:rPr>
              <w:lastRenderedPageBreak/>
              <w:drawing>
                <wp:inline distT="0" distB="0" distL="0" distR="0">
                  <wp:extent cx="1037519" cy="723959"/>
                  <wp:effectExtent l="0" t="0" r="0" b="0"/>
                  <wp:docPr id="13" name="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519" cy="72395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2D" w:rsidRDefault="00AC4C2D">
            <w:pPr>
              <w:pStyle w:val="Standard"/>
              <w:tabs>
                <w:tab w:val="left" w:pos="1992"/>
                <w:tab w:val="center" w:pos="4153"/>
                <w:tab w:val="right" w:pos="8306"/>
              </w:tabs>
              <w:ind w:right="-11" w:firstLine="284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AC4C2D" w:rsidRDefault="00041471">
            <w:pPr>
              <w:pStyle w:val="Standard"/>
              <w:ind w:right="-11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1380959" cy="571680"/>
                  <wp:effectExtent l="0" t="0" r="0" b="0"/>
                  <wp:docPr id="14" name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alphaModFix/>
                            <a:lum/>
                          </a:blip>
                          <a:srcRect t="617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9" cy="5716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C2D" w:rsidRDefault="00041471">
            <w:pPr>
              <w:pStyle w:val="Standard"/>
              <w:spacing w:before="120" w:after="120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514439" cy="304920"/>
                  <wp:effectExtent l="0" t="0" r="0" b="0"/>
                  <wp:docPr id="15" name="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alphaModFix/>
                            <a:lum/>
                          </a:blip>
                          <a:srcRect l="9198" t="78708" r="3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39" cy="30492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ascii="Times New Roman" w:hAnsi="Times New Roman"/>
                <w:b/>
                <w:caps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4"/>
              </w:rPr>
              <w:t>SÉQUENCE D'ÉVALUATION EN mathématiques</w:t>
            </w:r>
          </w:p>
        </w:tc>
      </w:tr>
      <w:tr w:rsidR="00AC4C2D" w:rsidTr="00AC4C2D">
        <w:trPr>
          <w:trHeight w:val="1367"/>
          <w:jc w:val="center"/>
        </w:trPr>
        <w:tc>
          <w:tcPr>
            <w:tcW w:w="3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AC4C2D"/>
        </w:tc>
        <w:tc>
          <w:tcPr>
            <w:tcW w:w="3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041471">
            <w:pPr>
              <w:pStyle w:val="Standard"/>
              <w:spacing w:before="24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Nom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C4C2D" w:rsidRDefault="00041471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Prénom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C4C2D" w:rsidRDefault="00041471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Établissement :</w:t>
            </w:r>
          </w:p>
          <w:p w:rsidR="00AC4C2D" w:rsidRDefault="00AC4C2D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</w:p>
          <w:p w:rsidR="00AC4C2D" w:rsidRDefault="00041471">
            <w:pPr>
              <w:pStyle w:val="Standard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Ville :</w:t>
            </w:r>
          </w:p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40" w:after="40"/>
            </w:pP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Évaluation certificative :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Baccalauréat professionnel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BEP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ab/>
            </w: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hAnsi="Times New Roman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CAP</w:t>
            </w:r>
          </w:p>
          <w:p w:rsidR="00AC4C2D" w:rsidRDefault="00041471">
            <w:pPr>
              <w:pStyle w:val="Standard"/>
              <w:spacing w:before="40" w:after="40"/>
            </w:pPr>
            <w:r>
              <w:rPr>
                <w:rFonts w:ascii="Wingdings" w:eastAsia="Calibri" w:hAnsi="Wingdings"/>
                <w:b/>
                <w:sz w:val="22"/>
                <w:szCs w:val="22"/>
              </w:rPr>
              <w:t></w:t>
            </w: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Évaluation formative</w:t>
            </w:r>
          </w:p>
        </w:tc>
      </w:tr>
      <w:tr w:rsidR="00AC4C2D" w:rsidTr="00AC4C2D">
        <w:trPr>
          <w:trHeight w:val="973"/>
          <w:jc w:val="center"/>
        </w:trPr>
        <w:tc>
          <w:tcPr>
            <w:tcW w:w="3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AC4C2D"/>
        </w:tc>
        <w:tc>
          <w:tcPr>
            <w:tcW w:w="3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AC4C2D"/>
        </w:tc>
        <w:tc>
          <w:tcPr>
            <w:tcW w:w="3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60" w:after="12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Spécialité :</w:t>
            </w:r>
            <w:r>
              <w:rPr>
                <w:rFonts w:ascii="Times New Roman" w:eastAsia="Calibri" w:hAnsi="Times New Roman"/>
                <w:b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AC4C2D" w:rsidRDefault="00041471">
            <w:pPr>
              <w:pStyle w:val="Standard"/>
              <w:spacing w:before="120" w:after="120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Épreuves : Mathématiques</w:t>
            </w:r>
          </w:p>
          <w:p w:rsidR="00AC4C2D" w:rsidRDefault="00041471">
            <w:pPr>
              <w:pStyle w:val="Standard"/>
              <w:spacing w:before="120" w:after="120"/>
            </w:pPr>
            <w:r>
              <w:rPr>
                <w:rFonts w:ascii="Times New Roman" w:eastAsia="Calibri" w:hAnsi="Times New Roman"/>
                <w:b/>
                <w:sz w:val="22"/>
                <w:szCs w:val="22"/>
              </w:rPr>
              <w:t>Coefficient :</w:t>
            </w:r>
          </w:p>
        </w:tc>
      </w:tr>
    </w:tbl>
    <w:p w:rsidR="00AC4C2D" w:rsidRDefault="00AC4C2D">
      <w:pPr>
        <w:pStyle w:val="Standard"/>
        <w:rPr>
          <w:rFonts w:ascii="Times New Roman" w:hAnsi="Times New Roman"/>
          <w:sz w:val="16"/>
          <w:szCs w:val="16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93"/>
        <w:gridCol w:w="2889"/>
        <w:gridCol w:w="908"/>
        <w:gridCol w:w="1383"/>
      </w:tblGrid>
      <w:tr w:rsidR="00AC4C2D" w:rsidTr="00AC4C2D">
        <w:trPr>
          <w:cantSplit/>
          <w:trHeight w:val="340"/>
          <w:jc w:val="center"/>
        </w:trPr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Séquence n ° 1</w:t>
            </w:r>
          </w:p>
        </w:tc>
        <w:tc>
          <w:tcPr>
            <w:tcW w:w="28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Date :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……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……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/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Note :</w:t>
            </w:r>
          </w:p>
        </w:tc>
        <w:tc>
          <w:tcPr>
            <w:tcW w:w="1383" w:type="dxa"/>
            <w:vMerge w:val="restart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center"/>
            </w:pPr>
            <w:r>
              <w:rPr>
                <w:rFonts w:ascii="Times New Roman" w:eastAsia="Calibri" w:hAnsi="Times New Roman"/>
                <w:b/>
                <w:sz w:val="28"/>
                <w:szCs w:val="24"/>
              </w:rPr>
              <w:t xml:space="preserve">…… </w:t>
            </w:r>
            <w:r>
              <w:rPr>
                <w:rFonts w:ascii="Times New Roman" w:hAnsi="Times New Roman"/>
                <w:b/>
                <w:bCs/>
                <w:sz w:val="28"/>
              </w:rPr>
              <w:t>/ 10</w:t>
            </w:r>
          </w:p>
        </w:tc>
      </w:tr>
      <w:tr w:rsidR="00AC4C2D" w:rsidTr="00AC4C2D">
        <w:trPr>
          <w:cantSplit/>
          <w:trHeight w:val="340"/>
          <w:jc w:val="center"/>
        </w:trPr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Professeur responsable :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 xml:space="preserve">Durée : 45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AC4C2D"/>
        </w:tc>
        <w:tc>
          <w:tcPr>
            <w:tcW w:w="1383" w:type="dxa"/>
            <w:vMerge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AC4C2D"/>
        </w:tc>
      </w:tr>
    </w:tbl>
    <w:p w:rsidR="00AC4C2D" w:rsidRDefault="00AC4C2D">
      <w:pPr>
        <w:pStyle w:val="Standard"/>
        <w:jc w:val="both"/>
        <w:rPr>
          <w:rFonts w:ascii="Times New Roman" w:hAnsi="Times New Roman"/>
          <w:sz w:val="20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AC4C2D" w:rsidTr="00AC4C2D">
        <w:trPr>
          <w:trHeight w:val="510"/>
          <w:jc w:val="center"/>
        </w:trPr>
        <w:tc>
          <w:tcPr>
            <w:tcW w:w="107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120" w:after="120"/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Thématique utilisée : </w:t>
            </w:r>
            <w:r>
              <w:rPr>
                <w:rFonts w:ascii="Times New Roman" w:hAnsi="Times New Roman"/>
                <w:b/>
                <w:smallCaps/>
                <w:sz w:val="22"/>
                <w:szCs w:val="24"/>
              </w:rPr>
              <w:t>PREVENTION, SANTE, ENVIRONNEMENT</w:t>
            </w:r>
          </w:p>
        </w:tc>
      </w:tr>
    </w:tbl>
    <w:p w:rsidR="00AC4C2D" w:rsidRDefault="00AC4C2D">
      <w:pPr>
        <w:pStyle w:val="Standard"/>
        <w:jc w:val="both"/>
        <w:rPr>
          <w:rFonts w:ascii="Times New Roman" w:hAnsi="Times New Roman"/>
          <w:sz w:val="16"/>
        </w:rPr>
      </w:pPr>
    </w:p>
    <w:p w:rsidR="00AC4C2D" w:rsidRDefault="00AC4C2D">
      <w:pPr>
        <w:pStyle w:val="Standard"/>
        <w:rPr>
          <w:rFonts w:ascii="Times New Roman" w:hAnsi="Times New Roman"/>
          <w:sz w:val="16"/>
          <w:szCs w:val="16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AC4C2D" w:rsidTr="00AC4C2D">
        <w:trPr>
          <w:jc w:val="center"/>
        </w:trPr>
        <w:tc>
          <w:tcPr>
            <w:tcW w:w="10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C2D" w:rsidRDefault="00041471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La clarté des raisonnements et la qualité de la rédaction interviendront dans l'appréciation des copies.</w:t>
            </w:r>
          </w:p>
          <w:p w:rsidR="00AC4C2D" w:rsidRDefault="00041471">
            <w:pPr>
              <w:pStyle w:val="Standar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L'emploi des calculatrices est autorisé, dans les conditions prévues par la réglementation en vigueur.</w:t>
            </w:r>
          </w:p>
        </w:tc>
      </w:tr>
    </w:tbl>
    <w:p w:rsidR="00AC4C2D" w:rsidRDefault="00AC4C2D">
      <w:pPr>
        <w:pStyle w:val="Standard"/>
        <w:rPr>
          <w:rFonts w:ascii="Times New Roman" w:hAnsi="Times New Roman"/>
          <w:sz w:val="16"/>
          <w:szCs w:val="16"/>
        </w:rPr>
      </w:pPr>
    </w:p>
    <w:p w:rsidR="00AC4C2D" w:rsidRDefault="00AC4C2D">
      <w:pPr>
        <w:pStyle w:val="Standard"/>
        <w:rPr>
          <w:rFonts w:ascii="Times New Roman" w:hAnsi="Times New Roman"/>
          <w:sz w:val="16"/>
          <w:szCs w:val="16"/>
        </w:rPr>
      </w:pPr>
    </w:p>
    <w:tbl>
      <w:tblPr>
        <w:tblW w:w="108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9924"/>
      </w:tblGrid>
      <w:tr w:rsidR="00AC4C2D" w:rsidTr="00AC4C2D">
        <w:trPr>
          <w:jc w:val="center"/>
        </w:trPr>
        <w:tc>
          <w:tcPr>
            <w:tcW w:w="8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center"/>
            </w:pPr>
            <w:r>
              <w:rPr>
                <w:noProof/>
                <w:lang w:val="fr-FR"/>
              </w:rPr>
              <w:drawing>
                <wp:inline distT="0" distB="0" distL="0" distR="0">
                  <wp:extent cx="447840" cy="447840"/>
                  <wp:effectExtent l="0" t="0" r="0" b="0"/>
                  <wp:docPr id="16" name="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40" cy="4478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Dans la suite du document, ce symbole signifie "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Appeler l'examinateur</w:t>
            </w:r>
            <w:r>
              <w:rPr>
                <w:rFonts w:ascii="Times New Roman" w:hAnsi="Times New Roman"/>
                <w:sz w:val="24"/>
                <w:szCs w:val="24"/>
              </w:rPr>
              <w:t>".</w:t>
            </w:r>
          </w:p>
        </w:tc>
      </w:tr>
    </w:tbl>
    <w:p w:rsidR="00AC4C2D" w:rsidRDefault="00AC4C2D">
      <w:pPr>
        <w:pStyle w:val="Standard"/>
        <w:tabs>
          <w:tab w:val="left" w:pos="993"/>
          <w:tab w:val="center" w:pos="4153"/>
          <w:tab w:val="right" w:pos="8306"/>
        </w:tabs>
        <w:rPr>
          <w:rFonts w:ascii="Times New Roman" w:hAnsi="Times New Roman"/>
          <w:sz w:val="16"/>
          <w:szCs w:val="16"/>
        </w:rPr>
      </w:pPr>
    </w:p>
    <w:tbl>
      <w:tblPr>
        <w:tblW w:w="10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AC4C2D" w:rsidTr="00AC4C2D">
        <w:trPr>
          <w:trHeight w:val="510"/>
          <w:jc w:val="center"/>
        </w:trPr>
        <w:tc>
          <w:tcPr>
            <w:tcW w:w="10773" w:type="dxa"/>
            <w:tcBorders>
              <w:top w:val="double" w:sz="2" w:space="0" w:color="00000A"/>
              <w:left w:val="double" w:sz="2" w:space="0" w:color="00000A"/>
              <w:bottom w:val="double" w:sz="2" w:space="0" w:color="00000A"/>
              <w:right w:val="doub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C2D" w:rsidRDefault="00041471">
            <w:pPr>
              <w:pStyle w:val="Standard"/>
              <w:spacing w:before="120" w:after="12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Impact des particules fines sur la santé</w:t>
            </w:r>
          </w:p>
        </w:tc>
      </w:tr>
    </w:tbl>
    <w:p w:rsidR="00AC4C2D" w:rsidRDefault="00AC4C2D">
      <w:pPr>
        <w:pStyle w:val="Standard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Partie A</w:t>
      </w:r>
    </w:p>
    <w:p w:rsidR="00AC4C2D" w:rsidRDefault="00AC4C2D">
      <w:pPr>
        <w:pStyle w:val="Standard"/>
        <w:rPr>
          <w:b/>
          <w:bCs/>
          <w:sz w:val="28"/>
          <w:szCs w:val="28"/>
        </w:rPr>
      </w:pPr>
    </w:p>
    <w:p w:rsidR="00AC4C2D" w:rsidRDefault="00041471" w:rsidP="009B05BB">
      <w:pPr>
        <w:pStyle w:val="Standard"/>
        <w:jc w:val="both"/>
      </w:pPr>
      <w:r>
        <w:tab/>
        <w:t>L</w:t>
      </w:r>
      <w:r>
        <w:rPr>
          <w:rFonts w:ascii="Times New Roman" w:hAnsi="Times New Roman"/>
          <w:sz w:val="24"/>
          <w:szCs w:val="24"/>
        </w:rPr>
        <w:t>es périodes de temps sec entraînent une pollution de l'air.  Cette pollution est due à la présence de particules fines en suspension dans l’atmosphère. Ces particules pouvant s’avérer néfaste</w:t>
      </w:r>
      <w:r w:rsidR="009B05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pour la santé et l’environnement.</w:t>
      </w:r>
    </w:p>
    <w:p w:rsidR="00AC4C2D" w:rsidRDefault="00041471" w:rsidP="009B05BB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La concentration de particu</w:t>
      </w:r>
      <w:r w:rsidR="009B05BB">
        <w:rPr>
          <w:rFonts w:ascii="Times New Roman" w:hAnsi="Times New Roman"/>
          <w:sz w:val="24"/>
          <w:szCs w:val="24"/>
        </w:rPr>
        <w:t>les varie au long d'une journée. À</w:t>
      </w:r>
      <w:r>
        <w:rPr>
          <w:rFonts w:ascii="Times New Roman" w:hAnsi="Times New Roman"/>
          <w:sz w:val="24"/>
          <w:szCs w:val="24"/>
        </w:rPr>
        <w:t xml:space="preserve"> Dijon</w:t>
      </w:r>
      <w:r w:rsidR="009B05B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cette concentration en µg/m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est modélisée par la fonction :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C(t)= -</w:t>
      </w:r>
      <w:r w:rsidR="009B05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0,6t² + 18t – 50</w:t>
      </w:r>
      <w:r>
        <w:rPr>
          <w:rFonts w:ascii="Times New Roman" w:hAnsi="Times New Roman"/>
          <w:sz w:val="24"/>
          <w:szCs w:val="24"/>
        </w:rPr>
        <w:tab/>
        <w:t>ou t représente le temps en heure entre 8 et 22 heure</w:t>
      </w:r>
      <w:r w:rsidR="009B05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tabs>
          <w:tab w:val="center" w:pos="4153"/>
          <w:tab w:val="right" w:pos="8306"/>
          <w:tab w:val="left" w:leader="dot" w:pos="974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Problématique : Walid a des problèmes respiratoire</w:t>
      </w:r>
      <w:r w:rsidR="009B05BB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, il peut sortir entre 8 heure</w:t>
      </w:r>
      <w:r w:rsidR="00041D45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 xml:space="preserve"> et 22</w:t>
      </w:r>
      <w:r w:rsidR="00041D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heure</w:t>
      </w:r>
      <w:r w:rsidR="00041D45">
        <w:rPr>
          <w:rFonts w:ascii="Times New Roman" w:hAnsi="Times New Roman"/>
          <w:b/>
          <w:sz w:val="28"/>
          <w:szCs w:val="28"/>
        </w:rPr>
        <w:t>s</w:t>
      </w:r>
      <w:r>
        <w:rPr>
          <w:rFonts w:ascii="Times New Roman" w:hAnsi="Times New Roman"/>
          <w:b/>
          <w:sz w:val="28"/>
          <w:szCs w:val="28"/>
        </w:rPr>
        <w:t>. Il veut savoir à quelle heure de la journée la concentration en particules fines est maximale.</w:t>
      </w:r>
    </w:p>
    <w:p w:rsidR="00AC4C2D" w:rsidRDefault="00AC4C2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AC4C2D" w:rsidRDefault="00AC4C2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AC4C2D" w:rsidRDefault="00AC4C2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AC4C2D" w:rsidRDefault="00AC4C2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AC4C2D" w:rsidRDefault="00AC4C2D">
      <w:pPr>
        <w:pStyle w:val="Standard"/>
        <w:rPr>
          <w:rFonts w:ascii="Times New Roman" w:hAnsi="Times New Roman"/>
          <w:b/>
          <w:sz w:val="28"/>
          <w:szCs w:val="28"/>
        </w:rPr>
      </w:pPr>
    </w:p>
    <w:p w:rsidR="00AC4C2D" w:rsidRDefault="00AC4C2D">
      <w:pPr>
        <w:pStyle w:val="Standard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"/>
        <w:gridCol w:w="9300"/>
      </w:tblGrid>
      <w:tr w:rsidR="00AC4C2D" w:rsidTr="00AC4C2D">
        <w:trPr>
          <w:jc w:val="center"/>
        </w:trPr>
        <w:tc>
          <w:tcPr>
            <w:tcW w:w="90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jc w:val="center"/>
            </w:pPr>
            <w:r>
              <w:rPr>
                <w:noProof/>
                <w:lang w:val="fr-FR"/>
              </w:rPr>
              <w:lastRenderedPageBreak/>
              <w:drawing>
                <wp:inline distT="0" distB="0" distL="0" distR="0">
                  <wp:extent cx="447840" cy="447840"/>
                  <wp:effectExtent l="0" t="0" r="0" b="0"/>
                  <wp:docPr id="17" name="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40" cy="44784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4C2D" w:rsidRDefault="00041471">
            <w:pPr>
              <w:pStyle w:val="Standar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Appel n° 1 : expliquer la démarche choisie et présenter.</w:t>
            </w:r>
          </w:p>
        </w:tc>
      </w:tr>
    </w:tbl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ind w:left="340"/>
        <w:jc w:val="both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Protocole 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A.1. Donner l'intervalle d’étude de la fonction C : …………………………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A.2. Exprimer la fonction dérivée C' de la fonction C (voir  Annexe 1) 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A2CDD" w:rsidRDefault="00AA2CDD">
      <w:pPr>
        <w:pStyle w:val="Standard"/>
        <w:rPr>
          <w:rFonts w:ascii="Times New Roman" w:hAnsi="Times New Roman"/>
          <w:sz w:val="24"/>
          <w:szCs w:val="24"/>
        </w:rPr>
      </w:pPr>
      <w:r w:rsidRPr="00AA2CDD">
        <w:rPr>
          <w:rFonts w:ascii="Times New Roman" w:hAnsi="Times New Roman"/>
          <w:noProof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-1905</wp:posOffset>
            </wp:positionV>
            <wp:extent cx="447675" cy="447675"/>
            <wp:effectExtent l="19050" t="0" r="9525" b="0"/>
            <wp:wrapNone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1471">
        <w:rPr>
          <w:rFonts w:ascii="Times New Roman" w:hAnsi="Times New Roman"/>
          <w:sz w:val="24"/>
          <w:szCs w:val="24"/>
        </w:rPr>
        <w:tab/>
      </w:r>
    </w:p>
    <w:p w:rsidR="00AC4C2D" w:rsidRPr="00AA2CDD" w:rsidRDefault="00041471" w:rsidP="00AA2CDD">
      <w:pPr>
        <w:pStyle w:val="Standard"/>
        <w:ind w:left="567" w:firstLine="567"/>
        <w:rPr>
          <w:rFonts w:ascii="Times New Roman" w:hAnsi="Times New Roman"/>
          <w:b/>
          <w:sz w:val="24"/>
          <w:szCs w:val="24"/>
        </w:rPr>
      </w:pPr>
      <w:r w:rsidRPr="00AA2CDD">
        <w:rPr>
          <w:rFonts w:ascii="Times New Roman" w:hAnsi="Times New Roman"/>
          <w:b/>
          <w:sz w:val="24"/>
          <w:szCs w:val="24"/>
        </w:rPr>
        <w:t>Appel n°2</w:t>
      </w:r>
      <w:r w:rsidR="00AA2CDD" w:rsidRPr="00AA2CDD">
        <w:rPr>
          <w:rFonts w:ascii="Times New Roman" w:hAnsi="Times New Roman"/>
          <w:b/>
          <w:sz w:val="24"/>
          <w:szCs w:val="24"/>
        </w:rPr>
        <w:t> : faire vérifier les résultats par le professeur</w:t>
      </w:r>
    </w:p>
    <w:p w:rsidR="00AA2CDD" w:rsidRDefault="00AA2CDD" w:rsidP="00AA2CDD">
      <w:pPr>
        <w:pStyle w:val="Standard"/>
        <w:ind w:left="567" w:firstLine="567"/>
        <w:rPr>
          <w:rFonts w:ascii="Times New Roman" w:hAnsi="Times New Roman"/>
          <w:sz w:val="24"/>
          <w:szCs w:val="24"/>
        </w:rPr>
      </w:pPr>
    </w:p>
    <w:p w:rsidR="00AA2CDD" w:rsidRDefault="00AA2CDD" w:rsidP="00AA2CDD">
      <w:pPr>
        <w:pStyle w:val="Standard"/>
        <w:ind w:left="567" w:firstLine="567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A.3. Ouvrir le logiciel </w:t>
      </w:r>
      <w:proofErr w:type="spellStart"/>
      <w:r>
        <w:rPr>
          <w:rFonts w:ascii="Times New Roman" w:hAnsi="Times New Roman"/>
          <w:sz w:val="24"/>
          <w:szCs w:val="24"/>
        </w:rPr>
        <w:t>Géogebra</w:t>
      </w:r>
      <w:proofErr w:type="spellEnd"/>
      <w:r>
        <w:rPr>
          <w:rFonts w:ascii="Times New Roman" w:hAnsi="Times New Roman"/>
          <w:sz w:val="24"/>
          <w:szCs w:val="24"/>
        </w:rPr>
        <w:t>. Saisir l'expression de C'(t) sur [8 ; 22] (voir annexe 2).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A.4. Résoudre graphiquement l'équation :   C'(t)</w:t>
      </w:r>
      <w:r w:rsidR="00AA2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=</w:t>
      </w:r>
      <w:r w:rsidR="00AA2C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 : …......................................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A.5. Donner l'intervalle sur lequel :  C'(t) </w:t>
      </w:r>
      <m:oMath>
        <m:r>
          <w:rPr>
            <w:rFonts w:ascii="Cambria Math" w:hAnsi="Cambria Math"/>
            <w:sz w:val="24"/>
            <w:szCs w:val="24"/>
          </w:rPr>
          <m:t>≥</m:t>
        </m:r>
      </m:oMath>
      <w:r>
        <w:rPr>
          <w:rFonts w:ascii="Times New Roman" w:hAnsi="Times New Roman"/>
          <w:sz w:val="24"/>
          <w:szCs w:val="24"/>
        </w:rPr>
        <w:t xml:space="preserve"> 0 : …............................................</w:t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Donner l'intervalle sur lequel :  C'(t) </w:t>
      </w:r>
      <m:oMath>
        <m: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ascii="Times New Roman" w:hAnsi="Times New Roman"/>
          <w:sz w:val="24"/>
          <w:szCs w:val="24"/>
        </w:rPr>
        <w:t xml:space="preserve"> 0 : ….........................................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A.6. Complétez le tableau de variation de la fonction C.</w:t>
      </w:r>
    </w:p>
    <w:p w:rsidR="00AC4C2D" w:rsidRDefault="00AC4C2D">
      <w:pPr>
        <w:pStyle w:val="Standard"/>
      </w:pPr>
    </w:p>
    <w:p w:rsidR="00AC4C2D" w:rsidRDefault="00041471">
      <w:pPr>
        <w:pStyle w:val="Standard"/>
      </w:pPr>
      <w:r>
        <w:tab/>
      </w:r>
    </w:p>
    <w:tbl>
      <w:tblPr>
        <w:tblW w:w="5610" w:type="dxa"/>
        <w:tblInd w:w="9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5"/>
        <w:gridCol w:w="4155"/>
      </w:tblGrid>
      <w:tr w:rsidR="00AC4C2D" w:rsidTr="00AC4C2D">
        <w:tc>
          <w:tcPr>
            <w:tcW w:w="1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Pr="00041471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71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Default="00041471">
            <w:pPr>
              <w:pStyle w:val="TableContents"/>
            </w:pPr>
            <w:r>
              <w:t xml:space="preserve">8                           …...                       …...  </w:t>
            </w:r>
          </w:p>
        </w:tc>
      </w:tr>
      <w:tr w:rsidR="00AC4C2D" w:rsidTr="00AC4C2D"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Pr="00041471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71">
              <w:rPr>
                <w:rFonts w:ascii="Times New Roman" w:hAnsi="Times New Roman"/>
                <w:sz w:val="24"/>
                <w:szCs w:val="24"/>
              </w:rPr>
              <w:t>Signe de C'(t)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Default="00041471">
            <w:pPr>
              <w:pStyle w:val="TableContents"/>
            </w:pPr>
            <w:r>
              <w:t xml:space="preserve">                            ......</w:t>
            </w:r>
          </w:p>
        </w:tc>
      </w:tr>
      <w:tr w:rsidR="00AC4C2D" w:rsidTr="00AC4C2D"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Pr="00041471" w:rsidRDefault="00AC4C2D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471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471">
              <w:rPr>
                <w:rFonts w:ascii="Times New Roman" w:hAnsi="Times New Roman"/>
                <w:sz w:val="24"/>
                <w:szCs w:val="24"/>
              </w:rPr>
              <w:t>Variation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0414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4C2D" w:rsidRPr="00041471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041471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1471">
              <w:rPr>
                <w:rFonts w:ascii="Times New Roman" w:hAnsi="Times New Roman"/>
                <w:sz w:val="24"/>
                <w:szCs w:val="24"/>
              </w:rPr>
              <w:t>C</w:t>
            </w:r>
          </w:p>
          <w:p w:rsidR="00AC4C2D" w:rsidRPr="00041471" w:rsidRDefault="00AC4C2D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C4C2D" w:rsidRPr="00041471" w:rsidRDefault="00AC4C2D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Default="00AC4C2D">
            <w:pPr>
              <w:pStyle w:val="TableContents"/>
            </w:pPr>
          </w:p>
        </w:tc>
      </w:tr>
    </w:tbl>
    <w:p w:rsidR="00AC4C2D" w:rsidRDefault="00AC4C2D">
      <w:pPr>
        <w:pStyle w:val="Standard"/>
      </w:pPr>
    </w:p>
    <w:p w:rsidR="00AC4C2D" w:rsidRDefault="00041471">
      <w:pPr>
        <w:pStyle w:val="Standard"/>
      </w:pPr>
      <w:r>
        <w:tab/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A.7. Déterminer le maximum de la fonction C ainsi que le temps t correspondant 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A.8. Il est déconseillé à Walid de sortir si la concentration en particules fines est supérieure à 80 µg/m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A.8.1. Représenter graphiquement à l'aide de </w:t>
      </w:r>
      <w:proofErr w:type="spellStart"/>
      <w:r>
        <w:rPr>
          <w:rFonts w:ascii="Times New Roman" w:hAnsi="Times New Roman"/>
          <w:sz w:val="24"/>
          <w:szCs w:val="24"/>
        </w:rPr>
        <w:t>Géogebra</w:t>
      </w:r>
      <w:proofErr w:type="spellEnd"/>
      <w:r>
        <w:rPr>
          <w:rFonts w:ascii="Times New Roman" w:hAnsi="Times New Roman"/>
          <w:sz w:val="24"/>
          <w:szCs w:val="24"/>
        </w:rPr>
        <w:t xml:space="preserve"> la fonction C, sur [8 ; 22].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A.8.2. Résoudre graphiquement l’équation C(t)=80 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</w:pPr>
      <w:r>
        <w:tab/>
      </w:r>
    </w:p>
    <w:p w:rsidR="00AA2CDD" w:rsidRDefault="00AA2CDD">
      <w:pPr>
        <w:pStyle w:val="Standard"/>
      </w:pPr>
      <w:r w:rsidRPr="00AA2CDD">
        <w:rPr>
          <w:noProof/>
          <w:lang w:val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447675" cy="447675"/>
            <wp:effectExtent l="19050" t="0" r="9525" b="0"/>
            <wp:wrapNone/>
            <wp:docPr id="2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</w:p>
    <w:p w:rsidR="00AC4C2D" w:rsidRPr="00AA2CDD" w:rsidRDefault="00041471" w:rsidP="00AA2CDD">
      <w:pPr>
        <w:pStyle w:val="Standard"/>
        <w:ind w:left="567" w:firstLine="567"/>
        <w:rPr>
          <w:rFonts w:ascii="Times New Roman" w:hAnsi="Times New Roman"/>
          <w:sz w:val="24"/>
          <w:szCs w:val="24"/>
        </w:rPr>
      </w:pPr>
      <w:r w:rsidRPr="00AA2CDD">
        <w:rPr>
          <w:rFonts w:ascii="Times New Roman" w:hAnsi="Times New Roman"/>
          <w:b/>
          <w:bCs/>
          <w:sz w:val="24"/>
          <w:szCs w:val="24"/>
        </w:rPr>
        <w:t>Appel n°3</w:t>
      </w:r>
      <w:r w:rsidR="00AA2CDD">
        <w:rPr>
          <w:rFonts w:ascii="Times New Roman" w:hAnsi="Times New Roman"/>
          <w:b/>
          <w:bCs/>
          <w:sz w:val="24"/>
          <w:szCs w:val="24"/>
        </w:rPr>
        <w:t> : faire vérifier les résultats par le professeur</w:t>
      </w: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041471" w:rsidRDefault="00041471">
      <w:pPr>
        <w:pStyle w:val="Standard"/>
      </w:pPr>
    </w:p>
    <w:p w:rsidR="00AC4C2D" w:rsidRDefault="00041471">
      <w:pPr>
        <w:pStyle w:val="Standard"/>
      </w:pPr>
      <w:r>
        <w:rPr>
          <w:rFonts w:ascii="Times New Roman" w:hAnsi="Times New Roman"/>
          <w:sz w:val="24"/>
          <w:szCs w:val="24"/>
        </w:rPr>
        <w:lastRenderedPageBreak/>
        <w:t xml:space="preserve">A.9. </w:t>
      </w:r>
      <w:r>
        <w:rPr>
          <w:rFonts w:ascii="Times New Roman" w:hAnsi="Times New Roman"/>
          <w:b/>
          <w:bCs/>
          <w:sz w:val="24"/>
          <w:szCs w:val="24"/>
        </w:rPr>
        <w:t>Conclusion :</w:t>
      </w:r>
    </w:p>
    <w:p w:rsidR="00041471" w:rsidRDefault="00041471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AC4C2D" w:rsidRDefault="00041471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A.9.1. Déterminez l'heure pour laquelle la concentration en particules fines est maximale :</w:t>
      </w:r>
    </w:p>
    <w:p w:rsidR="00041471" w:rsidRDefault="00041471">
      <w:pPr>
        <w:pStyle w:val="Standard"/>
        <w:jc w:val="both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jc w:val="both"/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A.9.2. Donner la valeur de cette concentration 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A.9.3. Donner le créneau horaire pendant lequel il est déconseillé à Walid de sortir 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041471" w:rsidRDefault="00041471">
      <w:pPr>
        <w:pStyle w:val="Standard"/>
      </w:pPr>
    </w:p>
    <w:p w:rsidR="00AC4C2D" w:rsidRDefault="00AC4C2D">
      <w:pPr>
        <w:pStyle w:val="Standard"/>
      </w:pPr>
    </w:p>
    <w:p w:rsidR="009B05BB" w:rsidRDefault="009B05BB">
      <w:pPr>
        <w:pStyle w:val="Standard"/>
      </w:pPr>
    </w:p>
    <w:p w:rsidR="009B05BB" w:rsidRDefault="009B05BB">
      <w:pPr>
        <w:pStyle w:val="Standard"/>
      </w:pPr>
    </w:p>
    <w:p w:rsidR="009B05BB" w:rsidRDefault="009B05BB">
      <w:pPr>
        <w:pStyle w:val="Standard"/>
      </w:pPr>
    </w:p>
    <w:p w:rsidR="009B05BB" w:rsidRDefault="009B05BB">
      <w:pPr>
        <w:pStyle w:val="Standard"/>
      </w:pPr>
    </w:p>
    <w:p w:rsidR="009B05BB" w:rsidRDefault="009B05BB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041471">
      <w:pPr>
        <w:pStyle w:val="Standard"/>
      </w:pPr>
      <w:r>
        <w:lastRenderedPageBreak/>
        <w:tab/>
      </w:r>
      <w:r>
        <w:rPr>
          <w:b/>
          <w:bCs/>
          <w:sz w:val="28"/>
          <w:szCs w:val="28"/>
          <w:u w:val="single"/>
        </w:rPr>
        <w:t>Partie B</w:t>
      </w: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041471">
      <w:pPr>
        <w:pStyle w:val="Standard"/>
      </w:pPr>
      <w:r>
        <w:tab/>
      </w:r>
      <w:r>
        <w:rPr>
          <w:rFonts w:ascii="Times New Roman" w:hAnsi="Times New Roman"/>
          <w:sz w:val="24"/>
          <w:szCs w:val="24"/>
        </w:rPr>
        <w:t>Un groupe d’étude a relevé à partir de 2008 la concentration moyenne par année en particules fines contenues dans l’atmosphère. Les résultats sont regroupés dans le tableau suivant :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9225" w:type="dxa"/>
        <w:tblInd w:w="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4"/>
        <w:gridCol w:w="690"/>
        <w:gridCol w:w="750"/>
        <w:gridCol w:w="855"/>
        <w:gridCol w:w="891"/>
        <w:gridCol w:w="973"/>
        <w:gridCol w:w="987"/>
        <w:gridCol w:w="973"/>
        <w:gridCol w:w="796"/>
        <w:gridCol w:w="796"/>
      </w:tblGrid>
      <w:tr w:rsidR="00AC4C2D" w:rsidTr="00041471"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Rang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C4C2D" w:rsidTr="00041471"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année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AC4C2D" w:rsidTr="00041471"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4C2D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Concentration</w:t>
            </w:r>
          </w:p>
          <w:p w:rsidR="00AC4C2D" w:rsidRDefault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 µg/m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7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4C2D" w:rsidRDefault="00041471" w:rsidP="00041471">
            <w:pPr>
              <w:pStyle w:val="TableContents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Le groupe d’étude cherche à déterminer la concentration moyenne en µg/m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pour l'année 2030.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B.1. Représenter le nuage de points (Annexe 3).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B.2. Ce nuage de points peut-il faire l'objet d'un ajustement affine? Justifier la réponse.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B.3. A l'aide du tableur ou de la calculatrice, donner l’équation de la droite d'ajustement. Arrondir la valeur de b à l'unité :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B.4. Calculer la concentration moyenne annuelle en µg/m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en 2030.</w:t>
      </w:r>
    </w:p>
    <w:p w:rsidR="00041471" w:rsidRDefault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 w:rsidP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041471" w:rsidRDefault="00041471" w:rsidP="00041471">
      <w:pPr>
        <w:pStyle w:val="Standard"/>
        <w:rPr>
          <w:rFonts w:ascii="Times New Roman" w:hAnsi="Times New Roman"/>
          <w:sz w:val="24"/>
          <w:szCs w:val="24"/>
        </w:rPr>
      </w:pPr>
    </w:p>
    <w:p w:rsidR="00041471" w:rsidRDefault="00041471" w:rsidP="0004147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AC4C2D" w:rsidRDefault="00AC4C2D">
      <w:pPr>
        <w:pStyle w:val="Standard"/>
        <w:rPr>
          <w:rFonts w:ascii="Times New Roman" w:hAnsi="Times New Roman"/>
          <w:sz w:val="24"/>
          <w:szCs w:val="24"/>
        </w:rPr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p w:rsidR="00AC4C2D" w:rsidRDefault="00AC4C2D">
      <w:pPr>
        <w:pStyle w:val="Standard"/>
      </w:pPr>
    </w:p>
    <w:sectPr w:rsidR="00AC4C2D" w:rsidSect="00AC4C2D">
      <w:footerReference w:type="default" r:id="rId12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9F7" w:rsidRDefault="00FF19F7" w:rsidP="00AC4C2D">
      <w:r>
        <w:separator/>
      </w:r>
    </w:p>
  </w:endnote>
  <w:endnote w:type="continuationSeparator" w:id="0">
    <w:p w:rsidR="00FF19F7" w:rsidRDefault="00FF19F7" w:rsidP="00AC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"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471" w:rsidRDefault="00041471">
    <w:pPr>
      <w:pStyle w:val="Pieddepage1"/>
      <w:pBdr>
        <w:top w:val="single" w:sz="4" w:space="0" w:color="00000A"/>
      </w:pBdr>
      <w:jc w:val="right"/>
    </w:pPr>
    <w:r>
      <w:rPr>
        <w:rStyle w:val="Numrodepage"/>
        <w:rFonts w:ascii="Times New Roman" w:hAnsi="Times New Roman"/>
        <w:b/>
        <w:sz w:val="22"/>
        <w:szCs w:val="22"/>
      </w:rPr>
      <w:t xml:space="preserve">Page </w:t>
    </w:r>
    <w:r w:rsidR="00FF19F7">
      <w:fldChar w:fldCharType="begin"/>
    </w:r>
    <w:r w:rsidR="00FF19F7">
      <w:instrText xml:space="preserve"> PAGE </w:instrText>
    </w:r>
    <w:r w:rsidR="00FF19F7">
      <w:fldChar w:fldCharType="separate"/>
    </w:r>
    <w:r w:rsidR="005A50E0">
      <w:rPr>
        <w:noProof/>
      </w:rPr>
      <w:t>6</w:t>
    </w:r>
    <w:r w:rsidR="00FF19F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9F7" w:rsidRDefault="00FF19F7" w:rsidP="00AC4C2D">
      <w:r w:rsidRPr="00AC4C2D">
        <w:rPr>
          <w:color w:val="000000"/>
        </w:rPr>
        <w:separator/>
      </w:r>
    </w:p>
  </w:footnote>
  <w:footnote w:type="continuationSeparator" w:id="0">
    <w:p w:rsidR="00FF19F7" w:rsidRDefault="00FF19F7" w:rsidP="00AC4C2D">
      <w:r>
        <w:continuationSeparator/>
      </w:r>
    </w:p>
  </w:footnote>
  <w:footnote w:id="1">
    <w:p w:rsidR="00041471" w:rsidRDefault="00041471" w:rsidP="00041471">
      <w:pPr>
        <w:pStyle w:val="Standard"/>
      </w:pPr>
    </w:p>
  </w:footnote>
  <w:footnote w:id="2">
    <w:p w:rsidR="00041471" w:rsidRDefault="00041471">
      <w:pPr>
        <w:pStyle w:val="Standard"/>
        <w:ind w:left="113" w:hanging="113"/>
      </w:pPr>
    </w:p>
  </w:footnote>
  <w:footnote w:id="3">
    <w:p w:rsidR="00041471" w:rsidRDefault="00041471">
      <w:pPr>
        <w:pStyle w:val="Standar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9B8"/>
    <w:multiLevelType w:val="multilevel"/>
    <w:tmpl w:val="699AAD5E"/>
    <w:styleLink w:val="WWNum3"/>
    <w:lvl w:ilvl="0">
      <w:start w:val="2"/>
      <w:numFmt w:val="upperLetter"/>
      <w:lvlText w:val="%1-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5452E6C"/>
    <w:multiLevelType w:val="multilevel"/>
    <w:tmpl w:val="2BBC22BC"/>
    <w:styleLink w:val="WWNum1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cs="Arial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cs="Arial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cs="Arial"/>
      </w:rPr>
    </w:lvl>
    <w:lvl w:ilvl="8">
      <w:numFmt w:val="bullet"/>
      <w:lvlText w:val=""/>
      <w:lvlJc w:val="left"/>
    </w:lvl>
  </w:abstractNum>
  <w:abstractNum w:abstractNumId="2" w15:restartNumberingAfterBreak="0">
    <w:nsid w:val="1B5D6DFF"/>
    <w:multiLevelType w:val="multilevel"/>
    <w:tmpl w:val="35D4724C"/>
    <w:styleLink w:val="WWOutlineListStyle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C075D6D"/>
    <w:multiLevelType w:val="multilevel"/>
    <w:tmpl w:val="EF54121C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28EA4F76"/>
    <w:multiLevelType w:val="multilevel"/>
    <w:tmpl w:val="71123004"/>
    <w:styleLink w:val="WWNum6"/>
    <w:lvl w:ilvl="0">
      <w:start w:val="1"/>
      <w:numFmt w:val="decimal"/>
      <w:lvlText w:val="%1)"/>
      <w:lvlJc w:val="left"/>
      <w:rPr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2E33104F"/>
    <w:multiLevelType w:val="multilevel"/>
    <w:tmpl w:val="9B6CEB16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3B766350"/>
    <w:multiLevelType w:val="multilevel"/>
    <w:tmpl w:val="70D29074"/>
    <w:styleLink w:val="WWNum7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4B3861A3"/>
    <w:multiLevelType w:val="multilevel"/>
    <w:tmpl w:val="02F85B4E"/>
    <w:styleLink w:val="WWNum5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4EE73F58"/>
    <w:multiLevelType w:val="multilevel"/>
    <w:tmpl w:val="C3CE3318"/>
    <w:styleLink w:val="WWNum4"/>
    <w:lvl w:ilvl="0">
      <w:start w:val="1"/>
      <w:numFmt w:val="upp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7F541008"/>
    <w:multiLevelType w:val="multilevel"/>
    <w:tmpl w:val="6D7C97A4"/>
    <w:styleLink w:val="WWNum2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C2D"/>
    <w:rsid w:val="00041471"/>
    <w:rsid w:val="00041D45"/>
    <w:rsid w:val="001378FF"/>
    <w:rsid w:val="005A50E0"/>
    <w:rsid w:val="006663CF"/>
    <w:rsid w:val="0090222A"/>
    <w:rsid w:val="009B05BB"/>
    <w:rsid w:val="009C0424"/>
    <w:rsid w:val="00AA2CDD"/>
    <w:rsid w:val="00AC4C2D"/>
    <w:rsid w:val="00DA0D25"/>
    <w:rsid w:val="00E96925"/>
    <w:rsid w:val="00FF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7590"/>
  <w15:docId w15:val="{8649B6F1-3609-4141-B7B4-7D681048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2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">
    <w:name w:val="WW_OutlineListStyle"/>
    <w:basedOn w:val="Aucuneliste"/>
    <w:rsid w:val="00AC4C2D"/>
    <w:pPr>
      <w:numPr>
        <w:numId w:val="1"/>
      </w:numPr>
    </w:pPr>
  </w:style>
  <w:style w:type="paragraph" w:customStyle="1" w:styleId="Standard">
    <w:name w:val="Standard"/>
    <w:rsid w:val="00AC4C2D"/>
    <w:pPr>
      <w:widowControl/>
    </w:pPr>
    <w:rPr>
      <w:rFonts w:ascii="Verdana" w:hAnsi="Verdana"/>
      <w:sz w:val="18"/>
      <w:szCs w:val="18"/>
      <w:lang w:val="fr-CA"/>
    </w:rPr>
  </w:style>
  <w:style w:type="paragraph" w:customStyle="1" w:styleId="Heading">
    <w:name w:val="Heading"/>
    <w:basedOn w:val="Standard"/>
    <w:next w:val="Textbody"/>
    <w:rsid w:val="00AC4C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AC4C2D"/>
    <w:pPr>
      <w:jc w:val="both"/>
    </w:pPr>
    <w:rPr>
      <w:rFonts w:ascii="Arial" w:hAnsi="Arial" w:cs="Arial"/>
      <w:sz w:val="20"/>
      <w:szCs w:val="20"/>
    </w:rPr>
  </w:style>
  <w:style w:type="paragraph" w:styleId="Liste">
    <w:name w:val="List"/>
    <w:basedOn w:val="Textbody"/>
    <w:rsid w:val="00AC4C2D"/>
    <w:rPr>
      <w:rFonts w:cs="Mangal"/>
    </w:rPr>
  </w:style>
  <w:style w:type="paragraph" w:customStyle="1" w:styleId="Lgende1">
    <w:name w:val="Légende1"/>
    <w:basedOn w:val="Standard"/>
    <w:rsid w:val="00AC4C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C4C2D"/>
    <w:pPr>
      <w:suppressLineNumbers/>
    </w:pPr>
    <w:rPr>
      <w:rFonts w:cs="Mangal"/>
    </w:rPr>
  </w:style>
  <w:style w:type="paragraph" w:customStyle="1" w:styleId="Titre11">
    <w:name w:val="Titre 11"/>
    <w:basedOn w:val="Standard"/>
    <w:next w:val="Textbody"/>
    <w:rsid w:val="00AC4C2D"/>
    <w:pPr>
      <w:keepNext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Titre21">
    <w:name w:val="Titre 21"/>
    <w:basedOn w:val="Standard"/>
    <w:next w:val="Textbody"/>
    <w:rsid w:val="00AC4C2D"/>
    <w:pPr>
      <w:keepNext/>
      <w:jc w:val="both"/>
    </w:pPr>
    <w:rPr>
      <w:rFonts w:ascii="Arial" w:hAnsi="Arial" w:cs="Arial"/>
      <w:sz w:val="20"/>
      <w:szCs w:val="20"/>
      <w:u w:val="single"/>
    </w:rPr>
  </w:style>
  <w:style w:type="paragraph" w:customStyle="1" w:styleId="Titre31">
    <w:name w:val="Titre 31"/>
    <w:basedOn w:val="Standard"/>
    <w:next w:val="Textbody"/>
    <w:rsid w:val="00AC4C2D"/>
    <w:pPr>
      <w:keepNext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customStyle="1" w:styleId="Titre41">
    <w:name w:val="Titre 41"/>
    <w:basedOn w:val="Standard"/>
    <w:next w:val="Textbody"/>
    <w:rsid w:val="00AC4C2D"/>
    <w:pPr>
      <w:keepNext/>
      <w:jc w:val="center"/>
      <w:outlineLvl w:val="3"/>
    </w:pPr>
    <w:rPr>
      <w:rFonts w:ascii="Arial" w:hAnsi="Arial" w:cs="Arial"/>
      <w:b/>
      <w:bCs/>
      <w:sz w:val="20"/>
      <w:szCs w:val="20"/>
    </w:rPr>
  </w:style>
  <w:style w:type="paragraph" w:customStyle="1" w:styleId="Titre51">
    <w:name w:val="Titre 51"/>
    <w:basedOn w:val="Standard"/>
    <w:next w:val="Textbody"/>
    <w:rsid w:val="00AC4C2D"/>
    <w:pPr>
      <w:keepNext/>
      <w:outlineLvl w:val="4"/>
    </w:pPr>
    <w:rPr>
      <w:rFonts w:ascii="Arial" w:hAnsi="Arial" w:cs="Arial"/>
      <w:b/>
      <w:bCs/>
      <w:sz w:val="20"/>
      <w:szCs w:val="20"/>
    </w:rPr>
  </w:style>
  <w:style w:type="paragraph" w:customStyle="1" w:styleId="Titre61">
    <w:name w:val="Titre 61"/>
    <w:basedOn w:val="Standard"/>
    <w:next w:val="Textbody"/>
    <w:rsid w:val="00AC4C2D"/>
    <w:pPr>
      <w:keepNext/>
      <w:outlineLvl w:val="5"/>
    </w:pPr>
    <w:rPr>
      <w:rFonts w:ascii="Times New Roman" w:eastAsia="Times New Roman" w:hAnsi="Times New Roman"/>
      <w:b/>
      <w:bCs/>
      <w:sz w:val="22"/>
      <w:szCs w:val="24"/>
    </w:rPr>
  </w:style>
  <w:style w:type="paragraph" w:customStyle="1" w:styleId="Titre71">
    <w:name w:val="Titre 71"/>
    <w:basedOn w:val="Standard"/>
    <w:next w:val="Textbody"/>
    <w:rsid w:val="00AC4C2D"/>
    <w:pPr>
      <w:keepNext/>
      <w:jc w:val="center"/>
      <w:outlineLvl w:val="6"/>
    </w:pPr>
    <w:rPr>
      <w:rFonts w:ascii="Times New Roman" w:eastAsia="Times New Roman" w:hAnsi="Times New Roman"/>
      <w:sz w:val="28"/>
      <w:szCs w:val="24"/>
    </w:rPr>
  </w:style>
  <w:style w:type="paragraph" w:customStyle="1" w:styleId="En-tte1">
    <w:name w:val="En-tête1"/>
    <w:basedOn w:val="Standard"/>
    <w:rsid w:val="00AC4C2D"/>
    <w:pPr>
      <w:suppressLineNumbers/>
      <w:tabs>
        <w:tab w:val="center" w:pos="4153"/>
        <w:tab w:val="right" w:pos="8306"/>
      </w:tabs>
    </w:pPr>
  </w:style>
  <w:style w:type="paragraph" w:customStyle="1" w:styleId="Pieddepage1">
    <w:name w:val="Pied de page1"/>
    <w:basedOn w:val="Standard"/>
    <w:rsid w:val="00AC4C2D"/>
    <w:pPr>
      <w:suppressLineNumbers/>
      <w:tabs>
        <w:tab w:val="center" w:pos="4153"/>
        <w:tab w:val="right" w:pos="8306"/>
      </w:tabs>
    </w:pPr>
  </w:style>
  <w:style w:type="paragraph" w:styleId="Explorateurdedocuments">
    <w:name w:val="Document Map"/>
    <w:basedOn w:val="Standard"/>
    <w:rsid w:val="00AC4C2D"/>
    <w:pPr>
      <w:shd w:val="clear" w:color="auto" w:fill="000080"/>
    </w:pPr>
    <w:rPr>
      <w:rFonts w:ascii="Geneva" w:hAnsi="Geneva"/>
    </w:rPr>
  </w:style>
  <w:style w:type="paragraph" w:customStyle="1" w:styleId="Intgraleblockbasdepage">
    <w:name w:val="Intégrale_block bas de page"/>
    <w:rsid w:val="00AC4C2D"/>
    <w:pPr>
      <w:keepLines/>
    </w:pPr>
  </w:style>
  <w:style w:type="paragraph" w:customStyle="1" w:styleId="Corpsdetextemodlerectorat">
    <w:name w:val="Corps de texte modèle rectorat"/>
    <w:rsid w:val="00AC4C2D"/>
    <w:pPr>
      <w:widowControl/>
      <w:spacing w:line="280" w:lineRule="exact"/>
    </w:pPr>
    <w:rPr>
      <w:rFonts w:ascii="Arial" w:hAnsi="Arial" w:cs="Arial"/>
    </w:rPr>
  </w:style>
  <w:style w:type="paragraph" w:styleId="Commentaire">
    <w:name w:val="annotation text"/>
    <w:basedOn w:val="Standard"/>
    <w:rsid w:val="00AC4C2D"/>
    <w:rPr>
      <w:sz w:val="20"/>
      <w:szCs w:val="20"/>
    </w:rPr>
  </w:style>
  <w:style w:type="paragraph" w:customStyle="1" w:styleId="WW-Corpsdetexte3">
    <w:name w:val="WW-Corps de texte 3"/>
    <w:basedOn w:val="Standard"/>
    <w:rsid w:val="00AC4C2D"/>
    <w:rPr>
      <w:rFonts w:ascii="Comic Sans MS" w:eastAsia="Times New Roman" w:hAnsi="Comic Sans MS"/>
      <w:sz w:val="20"/>
      <w:szCs w:val="20"/>
    </w:rPr>
  </w:style>
  <w:style w:type="paragraph" w:styleId="TitreTR">
    <w:name w:val="toa heading"/>
    <w:basedOn w:val="Standard"/>
    <w:rsid w:val="00AC4C2D"/>
    <w:pPr>
      <w:spacing w:before="120"/>
    </w:pPr>
    <w:rPr>
      <w:rFonts w:ascii="Helvetica" w:hAnsi="Helvetica" w:cs="Helvetica"/>
      <w:b/>
      <w:bCs/>
      <w:sz w:val="24"/>
      <w:szCs w:val="24"/>
    </w:rPr>
  </w:style>
  <w:style w:type="paragraph" w:customStyle="1" w:styleId="Textbodyindent">
    <w:name w:val="Text body indent"/>
    <w:basedOn w:val="Standard"/>
    <w:rsid w:val="00AC4C2D"/>
    <w:pPr>
      <w:ind w:left="360"/>
      <w:jc w:val="both"/>
    </w:pPr>
    <w:rPr>
      <w:rFonts w:ascii="Times New Roman" w:eastAsia="Times New Roman" w:hAnsi="Times New Roman"/>
      <w:sz w:val="28"/>
      <w:szCs w:val="28"/>
    </w:rPr>
  </w:style>
  <w:style w:type="paragraph" w:styleId="Retraitcorpsdetexte2">
    <w:name w:val="Body Text Indent 2"/>
    <w:basedOn w:val="Standard"/>
    <w:rsid w:val="00AC4C2D"/>
    <w:pPr>
      <w:ind w:left="720"/>
      <w:jc w:val="both"/>
    </w:pPr>
    <w:rPr>
      <w:rFonts w:ascii="Times New Roman" w:eastAsia="Times New Roman" w:hAnsi="Times New Roman"/>
      <w:sz w:val="28"/>
      <w:szCs w:val="28"/>
    </w:rPr>
  </w:style>
  <w:style w:type="paragraph" w:styleId="Retraitcorpsdetexte3">
    <w:name w:val="Body Text Indent 3"/>
    <w:basedOn w:val="Standard"/>
    <w:rsid w:val="00AC4C2D"/>
    <w:pPr>
      <w:ind w:left="142" w:hanging="142"/>
    </w:pPr>
    <w:rPr>
      <w:rFonts w:ascii="Arial" w:hAnsi="Arial" w:cs="Arial"/>
      <w:sz w:val="20"/>
      <w:szCs w:val="20"/>
    </w:rPr>
  </w:style>
  <w:style w:type="paragraph" w:styleId="Lgende">
    <w:name w:val="caption"/>
    <w:basedOn w:val="Standard"/>
    <w:rsid w:val="00AC4C2D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NormalWeb">
    <w:name w:val="Normal (Web)"/>
    <w:basedOn w:val="Standard"/>
    <w:rsid w:val="00AC4C2D"/>
    <w:rPr>
      <w:rFonts w:ascii="Times" w:hAnsi="Times"/>
      <w:sz w:val="20"/>
      <w:szCs w:val="20"/>
    </w:rPr>
  </w:style>
  <w:style w:type="paragraph" w:styleId="Corpsdetexte2">
    <w:name w:val="Body Text 2"/>
    <w:basedOn w:val="Standard"/>
    <w:rsid w:val="00AC4C2D"/>
    <w:rPr>
      <w:rFonts w:ascii="Times New Roman" w:eastAsia="Times New Roman" w:hAnsi="Times New Roman"/>
      <w:sz w:val="20"/>
      <w:szCs w:val="24"/>
    </w:rPr>
  </w:style>
  <w:style w:type="paragraph" w:styleId="Textedebulles">
    <w:name w:val="Balloon Text"/>
    <w:basedOn w:val="Standard"/>
    <w:rsid w:val="00AC4C2D"/>
    <w:rPr>
      <w:rFonts w:ascii="Tahoma" w:hAnsi="Tahoma" w:cs="Tahoma"/>
      <w:sz w:val="16"/>
      <w:szCs w:val="16"/>
    </w:rPr>
  </w:style>
  <w:style w:type="paragraph" w:styleId="Notedebasdepage">
    <w:name w:val="footnote text"/>
    <w:basedOn w:val="Standard"/>
    <w:rsid w:val="00AC4C2D"/>
    <w:rPr>
      <w:sz w:val="20"/>
      <w:szCs w:val="20"/>
    </w:rPr>
  </w:style>
  <w:style w:type="paragraph" w:styleId="Notedefin">
    <w:name w:val="endnote text"/>
    <w:basedOn w:val="Standard"/>
    <w:rsid w:val="00AC4C2D"/>
    <w:rPr>
      <w:sz w:val="20"/>
      <w:szCs w:val="20"/>
    </w:rPr>
  </w:style>
  <w:style w:type="paragraph" w:customStyle="1" w:styleId="Titre1numrot">
    <w:name w:val="Titre 1 numéroté"/>
    <w:basedOn w:val="Titre11"/>
    <w:rsid w:val="00AC4C2D"/>
    <w:pPr>
      <w:pBdr>
        <w:bottom w:val="single" w:sz="12" w:space="0" w:color="8453C6"/>
      </w:pBdr>
      <w:spacing w:before="60" w:after="240"/>
      <w:jc w:val="left"/>
      <w:outlineLvl w:val="0"/>
    </w:pPr>
    <w:rPr>
      <w:rFonts w:ascii="Arial" w:hAnsi="Arial" w:cs="Arial"/>
      <w:b/>
      <w:color w:val="8453C6"/>
      <w:spacing w:val="2"/>
      <w:lang w:val="fr-FR"/>
    </w:rPr>
  </w:style>
  <w:style w:type="paragraph" w:customStyle="1" w:styleId="Footnote">
    <w:name w:val="Footnote"/>
    <w:basedOn w:val="Standard"/>
    <w:rsid w:val="00AC4C2D"/>
    <w:pPr>
      <w:suppressLineNumbers/>
      <w:ind w:left="283" w:hanging="283"/>
    </w:pPr>
    <w:rPr>
      <w:sz w:val="20"/>
      <w:szCs w:val="20"/>
    </w:rPr>
  </w:style>
  <w:style w:type="paragraph" w:customStyle="1" w:styleId="TableParagraph">
    <w:name w:val="Table Paragraph"/>
    <w:basedOn w:val="Standard"/>
    <w:rsid w:val="00AC4C2D"/>
    <w:pPr>
      <w:ind w:left="103"/>
    </w:pPr>
    <w:rPr>
      <w:rFonts w:ascii="Times New Roman" w:eastAsia="Times New Roman" w:hAnsi="Times New Roman"/>
    </w:rPr>
  </w:style>
  <w:style w:type="paragraph" w:customStyle="1" w:styleId="TableContents">
    <w:name w:val="Table Contents"/>
    <w:basedOn w:val="Standard"/>
    <w:rsid w:val="00AC4C2D"/>
    <w:pPr>
      <w:suppressLineNumbers/>
    </w:pPr>
  </w:style>
  <w:style w:type="paragraph" w:customStyle="1" w:styleId="TableHeading">
    <w:name w:val="Table Heading"/>
    <w:basedOn w:val="TableContents"/>
    <w:rsid w:val="00AC4C2D"/>
    <w:pPr>
      <w:jc w:val="center"/>
    </w:pPr>
    <w:rPr>
      <w:b/>
      <w:bCs/>
    </w:rPr>
  </w:style>
  <w:style w:type="character" w:styleId="Numrodepage">
    <w:name w:val="page number"/>
    <w:basedOn w:val="Policepardfaut"/>
    <w:rsid w:val="00AC4C2D"/>
  </w:style>
  <w:style w:type="character" w:styleId="Marquedecommentaire">
    <w:name w:val="annotation reference"/>
    <w:basedOn w:val="Policepardfaut"/>
    <w:rsid w:val="00AC4C2D"/>
    <w:rPr>
      <w:sz w:val="16"/>
      <w:szCs w:val="16"/>
    </w:rPr>
  </w:style>
  <w:style w:type="character" w:customStyle="1" w:styleId="NotedebasdepageCar">
    <w:name w:val="Note de bas de page Car"/>
    <w:basedOn w:val="Policepardfaut"/>
    <w:rsid w:val="00AC4C2D"/>
    <w:rPr>
      <w:rFonts w:ascii="Verdana" w:hAnsi="Verdana"/>
    </w:rPr>
  </w:style>
  <w:style w:type="character" w:styleId="Appelnotedebasdep">
    <w:name w:val="footnote reference"/>
    <w:basedOn w:val="Policepardfaut"/>
    <w:rsid w:val="00AC4C2D"/>
    <w:rPr>
      <w:position w:val="0"/>
      <w:vertAlign w:val="superscript"/>
    </w:rPr>
  </w:style>
  <w:style w:type="character" w:customStyle="1" w:styleId="NotedefinCar">
    <w:name w:val="Note de fin Car"/>
    <w:basedOn w:val="Policepardfaut"/>
    <w:rsid w:val="00AC4C2D"/>
    <w:rPr>
      <w:rFonts w:ascii="Verdana" w:hAnsi="Verdana"/>
    </w:rPr>
  </w:style>
  <w:style w:type="character" w:styleId="Appeldenotedefin">
    <w:name w:val="endnote reference"/>
    <w:basedOn w:val="Policepardfaut"/>
    <w:rsid w:val="00AC4C2D"/>
    <w:rPr>
      <w:position w:val="0"/>
      <w:vertAlign w:val="superscript"/>
    </w:rPr>
  </w:style>
  <w:style w:type="character" w:customStyle="1" w:styleId="ListLabel1">
    <w:name w:val="ListLabel 1"/>
    <w:rsid w:val="00AC4C2D"/>
    <w:rPr>
      <w:rFonts w:eastAsia="Times New Roman" w:cs="Times New Roman"/>
    </w:rPr>
  </w:style>
  <w:style w:type="character" w:customStyle="1" w:styleId="ListLabel2">
    <w:name w:val="ListLabel 2"/>
    <w:rsid w:val="00AC4C2D"/>
    <w:rPr>
      <w:rFonts w:cs="Arial"/>
    </w:rPr>
  </w:style>
  <w:style w:type="character" w:customStyle="1" w:styleId="ListLabel3">
    <w:name w:val="ListLabel 3"/>
    <w:rsid w:val="00AC4C2D"/>
    <w:rPr>
      <w:sz w:val="24"/>
    </w:rPr>
  </w:style>
  <w:style w:type="character" w:customStyle="1" w:styleId="Footnoteanchor">
    <w:name w:val="Footnote anchor"/>
    <w:rsid w:val="00AC4C2D"/>
    <w:rPr>
      <w:position w:val="0"/>
      <w:vertAlign w:val="superscript"/>
    </w:rPr>
  </w:style>
  <w:style w:type="character" w:customStyle="1" w:styleId="FootnoteSymbol">
    <w:name w:val="Footnote Symbol"/>
    <w:rsid w:val="00AC4C2D"/>
  </w:style>
  <w:style w:type="character" w:customStyle="1" w:styleId="NumberingSymbols">
    <w:name w:val="Numbering Symbols"/>
    <w:rsid w:val="00AC4C2D"/>
  </w:style>
  <w:style w:type="numbering" w:customStyle="1" w:styleId="WWNum1">
    <w:name w:val="WWNum1"/>
    <w:basedOn w:val="Aucuneliste"/>
    <w:rsid w:val="00AC4C2D"/>
    <w:pPr>
      <w:numPr>
        <w:numId w:val="2"/>
      </w:numPr>
    </w:pPr>
  </w:style>
  <w:style w:type="numbering" w:customStyle="1" w:styleId="WWNum2">
    <w:name w:val="WWNum2"/>
    <w:basedOn w:val="Aucuneliste"/>
    <w:rsid w:val="00AC4C2D"/>
    <w:pPr>
      <w:numPr>
        <w:numId w:val="3"/>
      </w:numPr>
    </w:pPr>
  </w:style>
  <w:style w:type="numbering" w:customStyle="1" w:styleId="WWNum3">
    <w:name w:val="WWNum3"/>
    <w:basedOn w:val="Aucuneliste"/>
    <w:rsid w:val="00AC4C2D"/>
    <w:pPr>
      <w:numPr>
        <w:numId w:val="4"/>
      </w:numPr>
    </w:pPr>
  </w:style>
  <w:style w:type="numbering" w:customStyle="1" w:styleId="WWNum4">
    <w:name w:val="WWNum4"/>
    <w:basedOn w:val="Aucuneliste"/>
    <w:rsid w:val="00AC4C2D"/>
    <w:pPr>
      <w:numPr>
        <w:numId w:val="5"/>
      </w:numPr>
    </w:pPr>
  </w:style>
  <w:style w:type="numbering" w:customStyle="1" w:styleId="WWNum5">
    <w:name w:val="WWNum5"/>
    <w:basedOn w:val="Aucuneliste"/>
    <w:rsid w:val="00AC4C2D"/>
    <w:pPr>
      <w:numPr>
        <w:numId w:val="6"/>
      </w:numPr>
    </w:pPr>
  </w:style>
  <w:style w:type="numbering" w:customStyle="1" w:styleId="WWNum6">
    <w:name w:val="WWNum6"/>
    <w:basedOn w:val="Aucuneliste"/>
    <w:rsid w:val="00AC4C2D"/>
    <w:pPr>
      <w:numPr>
        <w:numId w:val="7"/>
      </w:numPr>
    </w:pPr>
  </w:style>
  <w:style w:type="numbering" w:customStyle="1" w:styleId="WWNum7">
    <w:name w:val="WWNum7"/>
    <w:basedOn w:val="Aucuneliste"/>
    <w:rsid w:val="00AC4C2D"/>
    <w:pPr>
      <w:numPr>
        <w:numId w:val="8"/>
      </w:numPr>
    </w:pPr>
  </w:style>
  <w:style w:type="numbering" w:customStyle="1" w:styleId="WWNum8">
    <w:name w:val="WWNum8"/>
    <w:basedOn w:val="Aucuneliste"/>
    <w:rsid w:val="00AC4C2D"/>
    <w:pPr>
      <w:numPr>
        <w:numId w:val="9"/>
      </w:numPr>
    </w:pPr>
  </w:style>
  <w:style w:type="numbering" w:customStyle="1" w:styleId="WWNum9">
    <w:name w:val="WWNum9"/>
    <w:basedOn w:val="Aucuneliste"/>
    <w:rsid w:val="00AC4C2D"/>
    <w:pPr>
      <w:numPr>
        <w:numId w:val="10"/>
      </w:numPr>
    </w:pPr>
  </w:style>
  <w:style w:type="paragraph" w:styleId="Pieddepage">
    <w:name w:val="footer"/>
    <w:basedOn w:val="Normal"/>
    <w:link w:val="PieddepageCar"/>
    <w:uiPriority w:val="99"/>
    <w:semiHidden/>
    <w:unhideWhenUsed/>
    <w:rsid w:val="00AC4C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C4C2D"/>
  </w:style>
  <w:style w:type="character" w:styleId="Textedelespacerserv">
    <w:name w:val="Placeholder Text"/>
    <w:basedOn w:val="Policepardfaut"/>
    <w:uiPriority w:val="99"/>
    <w:semiHidden/>
    <w:rsid w:val="00AA2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2904</TotalTime>
  <Pages>6</Pages>
  <Words>1067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administratif</vt:lpstr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2016-04-08T13:32:00Z</cp:lastPrinted>
  <dcterms:created xsi:type="dcterms:W3CDTF">2017-04-04T14:33:00Z</dcterms:created>
  <dcterms:modified xsi:type="dcterms:W3CDTF">2022-08-24T19:08:00Z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Académie de Créteil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RR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